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86" w:rsidRDefault="00713B86" w:rsidP="00713B86">
      <w:pPr>
        <w:spacing w:line="576" w:lineRule="exact"/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黑体" w:eastAsia="黑体" w:hAnsi="黑体" w:cs="仿宋" w:hint="eastAsia"/>
          <w:kern w:val="0"/>
          <w:sz w:val="31"/>
          <w:szCs w:val="31"/>
          <w:shd w:val="clear" w:color="auto" w:fill="FFFFFF"/>
          <w:lang w:bidi="ar"/>
        </w:rPr>
        <w:t>附件</w:t>
      </w:r>
      <w:r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  <w:t>2</w:t>
      </w:r>
      <w:r>
        <w:rPr>
          <w:rFonts w:ascii="黑体" w:eastAsia="黑体" w:hAnsi="黑体" w:cs="仿宋" w:hint="eastAsia"/>
          <w:kern w:val="0"/>
          <w:sz w:val="31"/>
          <w:szCs w:val="31"/>
          <w:shd w:val="clear" w:color="auto" w:fill="FFFFFF"/>
          <w:lang w:bidi="ar"/>
        </w:rPr>
        <w:t>：</w:t>
      </w:r>
    </w:p>
    <w:p w:rsidR="00713B86" w:rsidRDefault="00067E91" w:rsidP="00713B86">
      <w:pPr>
        <w:spacing w:line="576" w:lineRule="exact"/>
        <w:ind w:left="630"/>
        <w:jc w:val="center"/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</w:pPr>
      <w:bookmarkStart w:id="0" w:name="OLE_LINK9"/>
      <w:bookmarkStart w:id="1" w:name="OLE_LINK10"/>
      <w:r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  <w:t>20</w:t>
      </w:r>
      <w:r w:rsidR="006B4A09"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  <w:t>25</w:t>
      </w:r>
      <w:r w:rsidR="00713B86">
        <w:rPr>
          <w:rFonts w:ascii="黑体" w:eastAsia="黑体" w:hAnsi="黑体" w:cs="仿宋" w:hint="eastAsia"/>
          <w:kern w:val="0"/>
          <w:sz w:val="31"/>
          <w:szCs w:val="31"/>
          <w:shd w:val="clear" w:color="auto" w:fill="FFFFFF"/>
          <w:lang w:bidi="ar"/>
        </w:rPr>
        <w:t>年意识形态工作责任制落实情况自查表</w:t>
      </w:r>
    </w:p>
    <w:bookmarkEnd w:id="0"/>
    <w:bookmarkEnd w:id="1"/>
    <w:p w:rsidR="00713B86" w:rsidRDefault="00414E1A" w:rsidP="00713B86">
      <w:pPr>
        <w:spacing w:line="576" w:lineRule="exact"/>
        <w:rPr>
          <w:rFonts w:ascii="黑体" w:eastAsia="黑体" w:hAnsi="黑体" w:cs="仿宋"/>
          <w:sz w:val="24"/>
          <w:szCs w:val="28"/>
          <w:shd w:val="clear" w:color="auto" w:fill="FFFFFF"/>
        </w:rPr>
      </w:pPr>
      <w:r>
        <w:rPr>
          <w:rFonts w:ascii="黑体" w:eastAsia="黑体" w:hAnsi="黑体" w:cs="仿宋" w:hint="eastAsia"/>
          <w:sz w:val="24"/>
          <w:szCs w:val="28"/>
          <w:shd w:val="clear" w:color="auto" w:fill="FFFFFF"/>
        </w:rPr>
        <w:t>二级党组织名称</w:t>
      </w:r>
      <w:r w:rsidR="00713B86">
        <w:rPr>
          <w:rFonts w:ascii="黑体" w:eastAsia="黑体" w:hAnsi="黑体" w:cs="仿宋" w:hint="eastAsia"/>
          <w:sz w:val="24"/>
          <w:szCs w:val="28"/>
          <w:shd w:val="clear" w:color="auto" w:fill="FFFFFF"/>
        </w:rPr>
        <w:t xml:space="preserve">（盖章）：            </w:t>
      </w:r>
      <w:r w:rsidR="009266ED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  </w:t>
      </w:r>
      <w:r w:rsidR="00713B86">
        <w:rPr>
          <w:rFonts w:ascii="黑体" w:eastAsia="黑体" w:hAnsi="黑体" w:cs="仿宋" w:hint="eastAsia"/>
          <w:sz w:val="24"/>
          <w:szCs w:val="28"/>
          <w:shd w:val="clear" w:color="auto" w:fill="FFFFFF"/>
        </w:rPr>
        <w:t xml:space="preserve">   负责人（签字）：                  </w:t>
      </w:r>
      <w:r w:rsidR="009266ED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     </w:t>
      </w:r>
      <w:r w:rsidR="00713B86">
        <w:rPr>
          <w:rFonts w:ascii="黑体" w:eastAsia="黑体" w:hAnsi="黑体" w:cs="仿宋" w:hint="eastAsia"/>
          <w:sz w:val="24"/>
          <w:szCs w:val="28"/>
          <w:shd w:val="clear" w:color="auto" w:fill="FFFFFF"/>
        </w:rPr>
        <w:t xml:space="preserve">  填表人：                联系电话：</w:t>
      </w:r>
    </w:p>
    <w:tbl>
      <w:tblPr>
        <w:tblW w:w="1474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279"/>
        <w:gridCol w:w="709"/>
        <w:gridCol w:w="1843"/>
        <w:gridCol w:w="1559"/>
        <w:gridCol w:w="1559"/>
        <w:gridCol w:w="1559"/>
        <w:gridCol w:w="2268"/>
        <w:gridCol w:w="2268"/>
        <w:gridCol w:w="1701"/>
      </w:tblGrid>
      <w:tr w:rsidR="00717547" w:rsidTr="009A1EA7">
        <w:trPr>
          <w:trHeight w:val="72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是否定期开展工作研判</w:t>
            </w:r>
          </w:p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Pr="004C215B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全年开展研判次数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是否将意识形态有关情况纳入教职工年度考核、党员评议和各级各类评奖评优</w:t>
            </w:r>
          </w:p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是否对涉外活动等进行严格审核审批</w:t>
            </w:r>
          </w:p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是否建立舆情处置机制并落实“双报告”</w:t>
            </w:r>
          </w:p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本年度是否发生涉单位、涉师生舆情</w:t>
            </w:r>
          </w:p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164B7A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是否存在阵地管理</w:t>
            </w:r>
            <w:r w:rsidR="00164B7A"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（学术报告、标语横幅、橱窗展板、公告栏、文化墙等管理）方面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风险</w:t>
            </w:r>
          </w:p>
          <w:p w:rsidR="00164B7A" w:rsidRDefault="00164B7A" w:rsidP="00164B7A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BF67AD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是否存在网络意识形态</w:t>
            </w:r>
            <w:r w:rsidR="00BF67AD"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（网站、“三审三校”落实、新媒体管理、网络群组排查、防范电信诈骗等）方面风险</w:t>
            </w:r>
          </w:p>
          <w:p w:rsidR="009A2434" w:rsidRDefault="009A2434" w:rsidP="00BF67AD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是否存在师德师风问题和教师（网络）言行失范现象</w:t>
            </w:r>
          </w:p>
          <w:p w:rsidR="004D45D0" w:rsidRDefault="004D45D0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（是/否）</w:t>
            </w:r>
          </w:p>
        </w:tc>
      </w:tr>
      <w:tr w:rsidR="00717547" w:rsidTr="009A1EA7">
        <w:trPr>
          <w:trHeight w:val="54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47" w:rsidRDefault="00717547" w:rsidP="00CE5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1EA7" w:rsidRPr="009A1EA7" w:rsidTr="00613CEF">
        <w:trPr>
          <w:trHeight w:val="3361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D" w:rsidRDefault="009266ED" w:rsidP="00CE5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:rsidR="00A07D83" w:rsidRPr="00A07D83" w:rsidRDefault="00A07D83" w:rsidP="00CE5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:rsidR="00A07D83" w:rsidRPr="00A07D83" w:rsidRDefault="00A07D83" w:rsidP="00CE5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</w:p>
          <w:p w:rsidR="009A1EA7" w:rsidRPr="00A07D83" w:rsidRDefault="005C19F4" w:rsidP="00CE5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bookmarkStart w:id="2" w:name="_Hlk217474980"/>
            <w:bookmarkStart w:id="3" w:name="OLE_LINK7"/>
            <w:bookmarkStart w:id="4" w:name="OLE_LINK8"/>
            <w:r w:rsidRPr="00A07D83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2</w:t>
            </w:r>
            <w:r w:rsidRPr="00A07D83"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  <w:t>025</w:t>
            </w:r>
            <w:r w:rsidRPr="00A07D83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年度</w:t>
            </w:r>
            <w:r w:rsidR="00613CEF" w:rsidRPr="00A07D83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意识形态工作</w:t>
            </w:r>
            <w:r w:rsidRPr="00A07D83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总结</w:t>
            </w:r>
          </w:p>
          <w:bookmarkEnd w:id="2"/>
          <w:bookmarkEnd w:id="3"/>
          <w:bookmarkEnd w:id="4"/>
          <w:p w:rsidR="00F16910" w:rsidRPr="00A07D83" w:rsidRDefault="005C19F4" w:rsidP="00A07D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</w:rPr>
            </w:pPr>
            <w:r w:rsidRPr="00A07D83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（</w:t>
            </w:r>
            <w:r w:rsidR="00FD3278" w:rsidRPr="00A07D8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2"/>
              </w:rPr>
              <w:t>内容</w:t>
            </w:r>
            <w:r w:rsidRPr="00A07D8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2"/>
              </w:rPr>
              <w:t>应涵盖加强党的领导、理论学习、</w:t>
            </w:r>
            <w:r w:rsidR="00D067D2" w:rsidRPr="00A07D8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2"/>
              </w:rPr>
              <w:t>平台</w:t>
            </w:r>
            <w:r w:rsidRPr="00A07D8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2"/>
              </w:rPr>
              <w:t>阵地管理、风险研判处置等方面，</w:t>
            </w:r>
            <w:r w:rsidR="00183413" w:rsidRPr="00A07D8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2"/>
              </w:rPr>
              <w:t>需将网络意识形态工作开展情况列入重点报告内容，全面客观反映本单位工作实效、存在问题与下一步打算</w:t>
            </w:r>
            <w:r w:rsidR="00B32B6D" w:rsidRPr="00A07D8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2"/>
              </w:rPr>
              <w:t>。</w:t>
            </w:r>
            <w:r w:rsidRPr="00A07D83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A7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（字数控制在1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字</w:t>
            </w:r>
            <w:r w:rsidR="004068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以内</w:t>
            </w:r>
            <w:bookmarkStart w:id="5" w:name="_GoBack"/>
            <w:bookmarkEnd w:id="5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C19F4" w:rsidRPr="00613CEF" w:rsidRDefault="005C19F4" w:rsidP="009A1EA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13B86" w:rsidRDefault="00713B86" w:rsidP="00713B86">
      <w:pPr>
        <w:spacing w:line="576" w:lineRule="exact"/>
        <w:ind w:firstLineChars="200" w:firstLine="560"/>
        <w:rPr>
          <w:rFonts w:ascii="楷体" w:eastAsia="楷体" w:hAnsi="楷体" w:cs="楷体"/>
          <w:sz w:val="28"/>
          <w:szCs w:val="31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lastRenderedPageBreak/>
        <w:t>备注：1.</w:t>
      </w:r>
      <w:bookmarkStart w:id="6" w:name="OLE_LINK1"/>
      <w:bookmarkStart w:id="7" w:name="OLE_LINK2"/>
      <w:bookmarkStart w:id="8" w:name="OLE_LINK3"/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请据实进行自查，并在表格相应位置填写</w:t>
      </w:r>
      <w:r w:rsidR="009A1EA7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有关内容</w:t>
      </w:r>
      <w:bookmarkEnd w:id="6"/>
      <w:bookmarkEnd w:id="7"/>
      <w:bookmarkEnd w:id="8"/>
      <w:r w:rsidR="005C19F4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，正反面打印</w:t>
      </w: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。</w:t>
      </w:r>
    </w:p>
    <w:p w:rsidR="00276594" w:rsidRDefault="00713B86" w:rsidP="00713B86">
      <w:pPr>
        <w:spacing w:line="576" w:lineRule="exact"/>
        <w:ind w:firstLineChars="200" w:firstLine="560"/>
      </w:pP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 xml:space="preserve">      2.“</w:t>
      </w:r>
      <w:r w:rsidR="008342C0" w:rsidRPr="008342C0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2025年度意识形态工作总结</w:t>
      </w: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”</w:t>
      </w:r>
      <w:r w:rsidR="005C19F4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应</w:t>
      </w:r>
      <w:r w:rsidR="00574EAE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条理清晰，数据准确，突出特色做法与思考</w:t>
      </w: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 xml:space="preserve">。 </w:t>
      </w:r>
    </w:p>
    <w:sectPr w:rsidR="00276594" w:rsidSect="00613CEF">
      <w:pgSz w:w="16838" w:h="11906" w:orient="landscape"/>
      <w:pgMar w:top="709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F4B" w:rsidRDefault="00396F4B" w:rsidP="00067E91">
      <w:r>
        <w:separator/>
      </w:r>
    </w:p>
  </w:endnote>
  <w:endnote w:type="continuationSeparator" w:id="0">
    <w:p w:rsidR="00396F4B" w:rsidRDefault="00396F4B" w:rsidP="0006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F4B" w:rsidRDefault="00396F4B" w:rsidP="00067E91">
      <w:r>
        <w:separator/>
      </w:r>
    </w:p>
  </w:footnote>
  <w:footnote w:type="continuationSeparator" w:id="0">
    <w:p w:rsidR="00396F4B" w:rsidRDefault="00396F4B" w:rsidP="0006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33610"/>
    <w:multiLevelType w:val="hybridMultilevel"/>
    <w:tmpl w:val="48FC3E80"/>
    <w:lvl w:ilvl="0" w:tplc="309C5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8"/>
    <w:rsid w:val="00032DCE"/>
    <w:rsid w:val="00067E91"/>
    <w:rsid w:val="000C1851"/>
    <w:rsid w:val="00164B7A"/>
    <w:rsid w:val="00183413"/>
    <w:rsid w:val="00276594"/>
    <w:rsid w:val="002C19BD"/>
    <w:rsid w:val="00300ED2"/>
    <w:rsid w:val="00396F4B"/>
    <w:rsid w:val="004068E0"/>
    <w:rsid w:val="00414E1A"/>
    <w:rsid w:val="00434D3E"/>
    <w:rsid w:val="004C215B"/>
    <w:rsid w:val="004D45D0"/>
    <w:rsid w:val="005316D0"/>
    <w:rsid w:val="00574EAE"/>
    <w:rsid w:val="005C19F4"/>
    <w:rsid w:val="00613CEF"/>
    <w:rsid w:val="00662DBB"/>
    <w:rsid w:val="00676BCE"/>
    <w:rsid w:val="0069622A"/>
    <w:rsid w:val="006B4A09"/>
    <w:rsid w:val="00713B86"/>
    <w:rsid w:val="00717547"/>
    <w:rsid w:val="00777A1D"/>
    <w:rsid w:val="008342C0"/>
    <w:rsid w:val="009266ED"/>
    <w:rsid w:val="00975565"/>
    <w:rsid w:val="009A1EA7"/>
    <w:rsid w:val="009A2434"/>
    <w:rsid w:val="009D137E"/>
    <w:rsid w:val="00A07D83"/>
    <w:rsid w:val="00A96F3E"/>
    <w:rsid w:val="00AA64CC"/>
    <w:rsid w:val="00B32B6D"/>
    <w:rsid w:val="00B420DA"/>
    <w:rsid w:val="00B54FD2"/>
    <w:rsid w:val="00BB0AC0"/>
    <w:rsid w:val="00BD60AD"/>
    <w:rsid w:val="00BF67AD"/>
    <w:rsid w:val="00CE3099"/>
    <w:rsid w:val="00D067D2"/>
    <w:rsid w:val="00D66474"/>
    <w:rsid w:val="00ED4C5B"/>
    <w:rsid w:val="00ED7330"/>
    <w:rsid w:val="00F143AD"/>
    <w:rsid w:val="00F16910"/>
    <w:rsid w:val="00F86068"/>
    <w:rsid w:val="00FD3278"/>
    <w:rsid w:val="00F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3BE83"/>
  <w15:chartTrackingRefBased/>
  <w15:docId w15:val="{AA038E57-6812-4EDC-9542-D00E2B59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0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E9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E91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A1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王晓平</dc:creator>
  <cp:keywords/>
  <dc:description/>
  <cp:lastModifiedBy>梁正科</cp:lastModifiedBy>
  <cp:revision>91</cp:revision>
  <cp:lastPrinted>2025-12-24T05:50:00Z</cp:lastPrinted>
  <dcterms:created xsi:type="dcterms:W3CDTF">2023-12-06T08:47:00Z</dcterms:created>
  <dcterms:modified xsi:type="dcterms:W3CDTF">2025-12-24T05:51:00Z</dcterms:modified>
</cp:coreProperties>
</file>